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61" w:rsidRPr="008B552E" w:rsidRDefault="00D26061" w:rsidP="00D26061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-348615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Описание: 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061" w:rsidRPr="008B552E" w:rsidRDefault="00D26061" w:rsidP="00D26061">
      <w:pPr>
        <w:jc w:val="center"/>
      </w:pPr>
    </w:p>
    <w:p w:rsidR="00D26061" w:rsidRPr="008B552E" w:rsidRDefault="00D26061" w:rsidP="00D26061">
      <w:pPr>
        <w:jc w:val="center"/>
      </w:pPr>
    </w:p>
    <w:p w:rsidR="00D26061" w:rsidRPr="008B552E" w:rsidRDefault="00D26061" w:rsidP="00D26061">
      <w:pPr>
        <w:jc w:val="center"/>
      </w:pPr>
    </w:p>
    <w:p w:rsidR="00D26061" w:rsidRPr="008B552E" w:rsidRDefault="00D26061" w:rsidP="00D26061">
      <w:pPr>
        <w:jc w:val="center"/>
      </w:pPr>
    </w:p>
    <w:p w:rsidR="00D26061" w:rsidRPr="008B552E" w:rsidRDefault="00D26061" w:rsidP="00D2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НОВОСЕЛЬСКОГО </w:t>
      </w:r>
      <w:r w:rsidRPr="008B552E">
        <w:rPr>
          <w:b/>
          <w:sz w:val="28"/>
          <w:szCs w:val="28"/>
        </w:rPr>
        <w:t xml:space="preserve"> СЕЛЬСКОГО ПОСЕЛЕНИЯ</w:t>
      </w:r>
    </w:p>
    <w:p w:rsidR="00D26061" w:rsidRPr="008B552E" w:rsidRDefault="00D26061" w:rsidP="00D26061">
      <w:pPr>
        <w:jc w:val="center"/>
        <w:rPr>
          <w:b/>
          <w:sz w:val="28"/>
          <w:szCs w:val="28"/>
        </w:rPr>
      </w:pPr>
      <w:r w:rsidRPr="008B552E">
        <w:rPr>
          <w:b/>
          <w:sz w:val="28"/>
          <w:szCs w:val="28"/>
        </w:rPr>
        <w:t>СМОЛЕНСКОГО РАЙОНА СМОЛЕНКОЙ ОБЛАСТИ</w:t>
      </w:r>
    </w:p>
    <w:p w:rsidR="00D26061" w:rsidRPr="008B552E" w:rsidRDefault="00D26061" w:rsidP="00D26061">
      <w:pPr>
        <w:jc w:val="center"/>
      </w:pPr>
    </w:p>
    <w:p w:rsidR="00D26061" w:rsidRPr="001419A8" w:rsidRDefault="00D26061" w:rsidP="00D26061">
      <w:pPr>
        <w:tabs>
          <w:tab w:val="left" w:pos="3180"/>
        </w:tabs>
        <w:jc w:val="center"/>
        <w:rPr>
          <w:sz w:val="28"/>
          <w:szCs w:val="28"/>
        </w:rPr>
      </w:pPr>
    </w:p>
    <w:p w:rsidR="00D26061" w:rsidRDefault="00D26061" w:rsidP="00D2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3EBC" w:rsidRPr="00D26061" w:rsidRDefault="00D26061" w:rsidP="00D26061">
      <w:pPr>
        <w:pStyle w:val="Con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20 октября 2022 года</w:t>
      </w: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A272A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36</w:t>
      </w: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D26061" w:rsidRDefault="00442B10" w:rsidP="007A7250">
            <w:pPr>
              <w:ind w:right="-108"/>
              <w:jc w:val="both"/>
              <w:rPr>
                <w:b/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</w:t>
            </w:r>
            <w:r w:rsidR="002F22BD">
              <w:rPr>
                <w:sz w:val="28"/>
                <w:szCs w:val="28"/>
              </w:rPr>
              <w:t>казачьих обществ, создаваемых (действующих) на территор</w:t>
            </w:r>
            <w:r w:rsidR="002F22BD" w:rsidRPr="00D26061">
              <w:rPr>
                <w:sz w:val="28"/>
                <w:szCs w:val="28"/>
              </w:rPr>
              <w:t xml:space="preserve">ии </w:t>
            </w:r>
            <w:r w:rsidR="00D26061" w:rsidRPr="00D26061">
              <w:rPr>
                <w:rStyle w:val="af"/>
                <w:b w:val="0"/>
                <w:color w:val="000000"/>
                <w:sz w:val="28"/>
                <w:szCs w:val="28"/>
              </w:rPr>
              <w:t>Новосельского сельского поселения Смоленского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F125D0" w:rsidRPr="00D26061" w:rsidRDefault="00CD4B62" w:rsidP="00D26061">
      <w:pPr>
        <w:pStyle w:val="ConsPlu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D26061">
        <w:rPr>
          <w:rFonts w:ascii="Times New Roman" w:hAnsi="Times New Roman"/>
          <w:sz w:val="28"/>
          <w:szCs w:val="28"/>
        </w:rPr>
        <w:t xml:space="preserve">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D26061" w:rsidRPr="00D26061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</w:p>
    <w:p w:rsidR="001B441B" w:rsidRPr="00D26061" w:rsidRDefault="001B441B" w:rsidP="001B441B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6061">
        <w:rPr>
          <w:rFonts w:ascii="Times New Roman" w:hAnsi="Times New Roman"/>
          <w:b/>
          <w:color w:val="000000"/>
          <w:sz w:val="28"/>
          <w:szCs w:val="28"/>
        </w:rPr>
        <w:t>п о с т а н о в л я е 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Pr="00D26061" w:rsidRDefault="00442B10" w:rsidP="00D2606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061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согласовании и утверждении уставов </w:t>
      </w:r>
      <w:r w:rsidR="002F22BD" w:rsidRPr="00D26061">
        <w:rPr>
          <w:rFonts w:ascii="Times New Roman" w:hAnsi="Times New Roman" w:cs="Times New Roman"/>
          <w:sz w:val="28"/>
          <w:szCs w:val="28"/>
        </w:rPr>
        <w:t xml:space="preserve">казачьих обществ, создаваемых (действующих) на территории </w:t>
      </w:r>
      <w:r w:rsidR="00D26061" w:rsidRPr="00D26061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Новосельского сельского поселения Смоленского района Смоленской области.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D26061" w:rsidRPr="00A272A9" w:rsidRDefault="00D26061" w:rsidP="00D26061">
      <w:pPr>
        <w:rPr>
          <w:sz w:val="28"/>
          <w:szCs w:val="28"/>
        </w:rPr>
      </w:pPr>
      <w:r w:rsidRPr="00A272A9">
        <w:rPr>
          <w:sz w:val="28"/>
          <w:szCs w:val="28"/>
        </w:rPr>
        <w:t xml:space="preserve">Глава муниципального образования </w:t>
      </w:r>
    </w:p>
    <w:p w:rsidR="00D26061" w:rsidRPr="00A272A9" w:rsidRDefault="00D26061" w:rsidP="00D26061">
      <w:pPr>
        <w:rPr>
          <w:sz w:val="28"/>
          <w:szCs w:val="28"/>
        </w:rPr>
      </w:pPr>
      <w:r w:rsidRPr="00A272A9">
        <w:rPr>
          <w:sz w:val="28"/>
          <w:szCs w:val="28"/>
        </w:rPr>
        <w:t>Новосельского сельского поселения</w:t>
      </w:r>
    </w:p>
    <w:p w:rsidR="00D26061" w:rsidRPr="00A272A9" w:rsidRDefault="00D26061" w:rsidP="00D26061">
      <w:pPr>
        <w:rPr>
          <w:sz w:val="28"/>
          <w:szCs w:val="28"/>
        </w:rPr>
      </w:pPr>
      <w:r w:rsidRPr="00A272A9">
        <w:rPr>
          <w:sz w:val="28"/>
          <w:szCs w:val="28"/>
        </w:rPr>
        <w:t>Смоленского района Смоленской области                                    И.П.Андреюшкин</w:t>
      </w:r>
    </w:p>
    <w:p w:rsidR="00D26061" w:rsidRDefault="00D26061" w:rsidP="00D26061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406088" w:rsidRDefault="00406088" w:rsidP="00D26061">
      <w:pPr>
        <w:rPr>
          <w:b/>
          <w:bCs/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D26061" w:rsidRPr="00D26061" w:rsidRDefault="000C16C1" w:rsidP="00D26061">
      <w:pPr>
        <w:pStyle w:val="ConsPlusNormal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0602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Pr="002B21CC">
        <w:rPr>
          <w:rFonts w:ascii="Times New Roman" w:hAnsi="Times New Roman"/>
          <w:i/>
          <w:sz w:val="28"/>
          <w:szCs w:val="28"/>
        </w:rPr>
        <w:t xml:space="preserve"> </w:t>
      </w:r>
      <w:r w:rsidR="00D26061">
        <w:rPr>
          <w:rFonts w:ascii="Times New Roman" w:hAnsi="Times New Roman"/>
          <w:i/>
          <w:sz w:val="28"/>
          <w:szCs w:val="28"/>
        </w:rPr>
        <w:br/>
      </w:r>
      <w:r w:rsidR="00D26061" w:rsidRPr="00D26061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Новосельского сельского поселения </w:t>
      </w:r>
      <w:r w:rsidR="00D26061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="00D26061" w:rsidRPr="00D26061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Смоленского района Смоленской области</w:t>
      </w:r>
    </w:p>
    <w:p w:rsidR="000C16C1" w:rsidRPr="00D26061" w:rsidRDefault="00D26061" w:rsidP="00D26061">
      <w:pPr>
        <w:pStyle w:val="ConsPlusNormal"/>
        <w:ind w:left="6237" w:firstLine="0"/>
        <w:jc w:val="right"/>
        <w:rPr>
          <w:rFonts w:ascii="Times New Roman" w:hAnsi="Times New Roman" w:cs="Times New Roman"/>
          <w:color w:val="000000"/>
        </w:rPr>
      </w:pPr>
      <w:r w:rsidRPr="00D26061">
        <w:rPr>
          <w:rFonts w:ascii="Times New Roman" w:hAnsi="Times New Roman" w:cs="Times New Roman"/>
          <w:color w:val="000000"/>
          <w:sz w:val="28"/>
          <w:szCs w:val="28"/>
        </w:rPr>
        <w:t>от 20.10.2022 № 36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D26061">
      <w:pPr>
        <w:rPr>
          <w:b/>
          <w:sz w:val="28"/>
          <w:szCs w:val="28"/>
        </w:rPr>
      </w:pPr>
    </w:p>
    <w:p w:rsidR="00406088" w:rsidRPr="00406088" w:rsidRDefault="00406088" w:rsidP="00D2606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D2606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>казачьих обществ,</w:t>
      </w:r>
    </w:p>
    <w:p w:rsidR="00E06936" w:rsidRDefault="00596AE1" w:rsidP="00D2606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>создаваемых (действующих) на территории</w:t>
      </w:r>
    </w:p>
    <w:p w:rsidR="00474860" w:rsidRPr="00D26061" w:rsidRDefault="00D26061" w:rsidP="00D26061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6061">
        <w:rPr>
          <w:rStyle w:val="af"/>
          <w:rFonts w:ascii="Times New Roman" w:hAnsi="Times New Roman" w:cs="Times New Roman"/>
          <w:color w:val="000000"/>
          <w:sz w:val="28"/>
          <w:szCs w:val="28"/>
        </w:rPr>
        <w:t>Новосельского сельского поселения Смоленского района Смоленской области</w:t>
      </w:r>
    </w:p>
    <w:p w:rsidR="000C16C1" w:rsidRPr="00D26061" w:rsidRDefault="008648DB" w:rsidP="00D2606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061">
        <w:rPr>
          <w:rFonts w:ascii="Times New Roman" w:hAnsi="Times New Roman" w:cs="Times New Roman"/>
          <w:sz w:val="28"/>
          <w:szCs w:val="28"/>
        </w:rPr>
        <w:t>1.</w:t>
      </w:r>
      <w:r w:rsidR="00711386" w:rsidRPr="00D26061">
        <w:rPr>
          <w:rFonts w:ascii="Times New Roman" w:hAnsi="Times New Roman" w:cs="Times New Roman"/>
          <w:sz w:val="28"/>
          <w:szCs w:val="28"/>
        </w:rPr>
        <w:t> </w:t>
      </w:r>
      <w:r w:rsidR="00406088" w:rsidRPr="00D2606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 w:rsidRPr="00D26061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E06936" w:rsidRPr="00D26061">
        <w:rPr>
          <w:rFonts w:ascii="Times New Roman" w:hAnsi="Times New Roman" w:cs="Times New Roman"/>
          <w:sz w:val="28"/>
          <w:szCs w:val="28"/>
        </w:rPr>
        <w:t xml:space="preserve">уставов казачьих обществ, создаваемых (действующих) на территории </w:t>
      </w:r>
      <w:r w:rsidR="00D26061" w:rsidRPr="00D26061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Новосельского сельского поселения Смоленского района Смоленской области </w:t>
      </w:r>
      <w:r w:rsidR="00485CB6" w:rsidRPr="00D26061">
        <w:rPr>
          <w:rFonts w:ascii="Times New Roman" w:hAnsi="Times New Roman" w:cs="Times New Roman"/>
          <w:sz w:val="28"/>
          <w:szCs w:val="28"/>
        </w:rPr>
        <w:t>(далее – муниципальное образование)</w:t>
      </w:r>
      <w:r w:rsidR="000C16C1" w:rsidRPr="00D26061">
        <w:rPr>
          <w:rFonts w:ascii="Times New Roman" w:hAnsi="Times New Roman" w:cs="Times New Roman"/>
          <w:sz w:val="28"/>
          <w:szCs w:val="28"/>
        </w:rPr>
        <w:t>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E545F0" w:rsidRPr="00D26061" w:rsidRDefault="00E545F0" w:rsidP="00D2606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061">
        <w:rPr>
          <w:rFonts w:ascii="Times New Roman" w:hAnsi="Times New Roman" w:cs="Times New Roman"/>
          <w:sz w:val="28"/>
          <w:szCs w:val="28"/>
        </w:rPr>
        <w:t xml:space="preserve">2. Глава муниципального образования </w:t>
      </w:r>
      <w:r w:rsidR="00D26061" w:rsidRPr="00D26061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Новосельского сельского поселения Смоленского района Смоленской области </w:t>
      </w:r>
      <w:r w:rsidRPr="00D26061">
        <w:rPr>
          <w:rFonts w:ascii="Times New Roman" w:hAnsi="Times New Roman" w:cs="Times New Roman"/>
          <w:sz w:val="28"/>
          <w:szCs w:val="28"/>
        </w:rPr>
        <w:t>(далее – Глава муниципального образования)</w:t>
      </w:r>
      <w:r w:rsidRPr="00D26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61">
        <w:rPr>
          <w:rFonts w:ascii="Times New Roman" w:hAnsi="Times New Roman" w:cs="Times New Roman"/>
          <w:sz w:val="28"/>
          <w:szCs w:val="28"/>
        </w:rPr>
        <w:t>согласовывает уставы хуторских, станичных</w:t>
      </w:r>
      <w:r w:rsidR="00D26061" w:rsidRPr="00D26061">
        <w:rPr>
          <w:rFonts w:ascii="Times New Roman" w:hAnsi="Times New Roman" w:cs="Times New Roman"/>
          <w:sz w:val="28"/>
          <w:szCs w:val="28"/>
        </w:rPr>
        <w:t xml:space="preserve"> </w:t>
      </w:r>
      <w:r w:rsidRPr="00D26061">
        <w:rPr>
          <w:rFonts w:ascii="Times New Roman" w:hAnsi="Times New Roman" w:cs="Times New Roman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входящих в состав </w:t>
      </w:r>
      <w:r w:rsidR="00D26061" w:rsidRPr="00D26061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Новосельского сельского поселения Смоленского района Смоленской области.</w:t>
      </w:r>
      <w:r w:rsidR="00D26061" w:rsidRPr="00D260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6061" w:rsidRPr="00D26061" w:rsidRDefault="00E545F0" w:rsidP="00D26061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061">
        <w:rPr>
          <w:rFonts w:ascii="Times New Roman" w:hAnsi="Times New Roman" w:cs="Times New Roman"/>
          <w:sz w:val="28"/>
          <w:szCs w:val="28"/>
        </w:rPr>
        <w:t>3. Главой муниципального образования</w:t>
      </w:r>
      <w:r w:rsidRPr="00D26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061">
        <w:rPr>
          <w:rFonts w:ascii="Times New Roman" w:hAnsi="Times New Roman" w:cs="Times New Roman"/>
          <w:sz w:val="28"/>
          <w:szCs w:val="28"/>
        </w:rPr>
        <w:t xml:space="preserve">утверждаются уставы хуторских, станичных казачьих обществ, создаваемых (действующих) на территории </w:t>
      </w:r>
      <w:r w:rsidR="00D26061" w:rsidRPr="00D26061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Новосельского сельского поселения Смоленского района Смоленской области.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6343AD" w:rsidRPr="001E38C7">
        <w:rPr>
          <w:sz w:val="28"/>
          <w:szCs w:val="28"/>
        </w:rPr>
        <w:t>5</w:t>
      </w:r>
      <w:r w:rsidR="00D44AC0" w:rsidRPr="001E38C7">
        <w:rPr>
          <w:sz w:val="28"/>
          <w:szCs w:val="28"/>
        </w:rPr>
        <w:t>и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</w:t>
      </w:r>
      <w:r w:rsidR="00E946E8">
        <w:rPr>
          <w:sz w:val="28"/>
          <w:szCs w:val="28"/>
        </w:rPr>
        <w:lastRenderedPageBreak/>
        <w:t>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5A631D">
        <w:rPr>
          <w:sz w:val="28"/>
          <w:szCs w:val="28"/>
        </w:rPr>
        <w:t>и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 xml:space="preserve">атаману казачьего общества или уполномоченному лицууведомление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bookmarkStart w:id="0" w:name="_GoBack"/>
      <w:bookmarkEnd w:id="0"/>
      <w:r>
        <w:rPr>
          <w:sz w:val="28"/>
          <w:szCs w:val="28"/>
        </w:rPr>
        <w:t>,</w:t>
      </w:r>
      <w:r w:rsidR="00046AF4" w:rsidRPr="00046AF4">
        <w:rPr>
          <w:sz w:val="28"/>
          <w:szCs w:val="28"/>
        </w:rPr>
        <w:t xml:space="preserve">который </w:t>
      </w:r>
      <w:r w:rsidR="00046AF4" w:rsidRPr="00046AF4">
        <w:rPr>
          <w:sz w:val="28"/>
          <w:szCs w:val="28"/>
        </w:rPr>
        <w:lastRenderedPageBreak/>
        <w:t>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711386">
      <w:headerReference w:type="default" r:id="rId10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78A" w:rsidRDefault="0091478A">
      <w:r>
        <w:separator/>
      </w:r>
    </w:p>
  </w:endnote>
  <w:endnote w:type="continuationSeparator" w:id="1">
    <w:p w:rsidR="0091478A" w:rsidRDefault="0091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78A" w:rsidRDefault="0091478A">
      <w:r>
        <w:separator/>
      </w:r>
    </w:p>
  </w:footnote>
  <w:footnote w:type="continuationSeparator" w:id="1">
    <w:p w:rsidR="0091478A" w:rsidRDefault="00914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4B7C13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D26061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B7C1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E5356"/>
    <w:rsid w:val="008F1F30"/>
    <w:rsid w:val="0091478A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26061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customStyle="1" w:styleId="ConsTitle">
    <w:name w:val="ConsTitle"/>
    <w:uiPriority w:val="99"/>
    <w:semiHidden/>
    <w:rsid w:val="00D260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">
    <w:name w:val="Strong"/>
    <w:basedOn w:val="a0"/>
    <w:qFormat/>
    <w:rsid w:val="00D260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55E5F-9B11-4ABD-8D5F-B2F1AB4A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7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777</cp:lastModifiedBy>
  <cp:revision>95</cp:revision>
  <cp:lastPrinted>2022-10-20T09:06:00Z</cp:lastPrinted>
  <dcterms:created xsi:type="dcterms:W3CDTF">2022-09-28T06:32:00Z</dcterms:created>
  <dcterms:modified xsi:type="dcterms:W3CDTF">2022-10-20T09:06:00Z</dcterms:modified>
</cp:coreProperties>
</file>